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5294" w14:textId="69432A27" w:rsidR="008F545B" w:rsidRPr="00D07DA6" w:rsidRDefault="008F545B" w:rsidP="00585015">
      <w:pPr>
        <w:rPr>
          <w:rFonts w:cstheme="minorHAnsi"/>
        </w:rPr>
      </w:pPr>
    </w:p>
    <w:p w14:paraId="50B5102E" w14:textId="4D3A91C5" w:rsidR="00AD6214" w:rsidRPr="00D07DA6" w:rsidRDefault="00AD6214" w:rsidP="00585015">
      <w:pPr>
        <w:rPr>
          <w:rFonts w:cstheme="minorHAnsi"/>
        </w:rPr>
      </w:pPr>
    </w:p>
    <w:p w14:paraId="5AF72355" w14:textId="56135BE1" w:rsidR="00AD6214" w:rsidRPr="00D07DA6" w:rsidRDefault="00AD6214" w:rsidP="00585015">
      <w:pPr>
        <w:rPr>
          <w:rFonts w:cstheme="minorHAnsi"/>
        </w:rPr>
      </w:pPr>
    </w:p>
    <w:p w14:paraId="3FB8A513" w14:textId="29A197AE" w:rsidR="00AD6214" w:rsidRPr="00D07DA6" w:rsidRDefault="00AD6214" w:rsidP="00585015">
      <w:pPr>
        <w:rPr>
          <w:rFonts w:cstheme="minorHAnsi"/>
        </w:rPr>
      </w:pPr>
    </w:p>
    <w:p w14:paraId="3744B685" w14:textId="621ACAA8" w:rsidR="00AD6214" w:rsidRPr="00D07DA6" w:rsidRDefault="00AD6214" w:rsidP="00A22EA5">
      <w:pPr>
        <w:jc w:val="center"/>
        <w:rPr>
          <w:rFonts w:cstheme="minorHAnsi"/>
          <w:sz w:val="48"/>
          <w:szCs w:val="48"/>
        </w:rPr>
      </w:pPr>
    </w:p>
    <w:p w14:paraId="5E6B966B" w14:textId="7670FD54" w:rsidR="00D07DA6" w:rsidRDefault="00D07DA6" w:rsidP="00D07DA6">
      <w:pPr>
        <w:spacing w:line="276" w:lineRule="auto"/>
        <w:jc w:val="center"/>
        <w:rPr>
          <w:rFonts w:cstheme="minorHAnsi"/>
          <w:b/>
          <w:bCs/>
          <w:sz w:val="36"/>
          <w:szCs w:val="36"/>
        </w:rPr>
      </w:pPr>
      <w:r w:rsidRPr="00D07DA6">
        <w:rPr>
          <w:rFonts w:cstheme="minorHAnsi"/>
          <w:b/>
          <w:bCs/>
          <w:sz w:val="36"/>
          <w:szCs w:val="36"/>
        </w:rPr>
        <w:t>Kybernetická a informační bezpečnost</w:t>
      </w:r>
      <w:r w:rsidR="00B67D8E">
        <w:rPr>
          <w:rFonts w:cstheme="minorHAnsi"/>
          <w:b/>
          <w:bCs/>
          <w:sz w:val="36"/>
          <w:szCs w:val="36"/>
        </w:rPr>
        <w:t xml:space="preserve"> </w:t>
      </w:r>
      <w:r w:rsidR="009C697A">
        <w:rPr>
          <w:rFonts w:cstheme="minorHAnsi"/>
          <w:b/>
          <w:bCs/>
          <w:sz w:val="36"/>
          <w:szCs w:val="36"/>
        </w:rPr>
        <w:t>obec</w:t>
      </w:r>
      <w:r w:rsidR="00B67D8E">
        <w:rPr>
          <w:rFonts w:cstheme="minorHAnsi"/>
          <w:b/>
          <w:bCs/>
          <w:sz w:val="36"/>
          <w:szCs w:val="36"/>
        </w:rPr>
        <w:t xml:space="preserve"> </w:t>
      </w:r>
      <w:r w:rsidR="00E31160">
        <w:rPr>
          <w:rFonts w:cstheme="minorHAnsi"/>
          <w:b/>
          <w:bCs/>
          <w:sz w:val="36"/>
          <w:szCs w:val="36"/>
        </w:rPr>
        <w:t>XXX</w:t>
      </w:r>
    </w:p>
    <w:p w14:paraId="1D13FFF8" w14:textId="5A48C36E" w:rsidR="00AD6214" w:rsidRPr="00B67D8E" w:rsidRDefault="00B67D8E" w:rsidP="00B67D8E">
      <w:pPr>
        <w:spacing w:line="276" w:lineRule="auto"/>
        <w:jc w:val="center"/>
        <w:rPr>
          <w:rFonts w:cstheme="minorHAnsi"/>
          <w:b/>
          <w:bCs/>
          <w:sz w:val="36"/>
          <w:szCs w:val="36"/>
        </w:rPr>
      </w:pPr>
      <w:r w:rsidRPr="00B67D8E">
        <w:rPr>
          <w:rFonts w:cstheme="minorHAnsi"/>
          <w:b/>
          <w:bCs/>
          <w:sz w:val="36"/>
          <w:szCs w:val="36"/>
        </w:rPr>
        <w:t>Manažerské shrnutí a doporučení</w:t>
      </w:r>
    </w:p>
    <w:p w14:paraId="3DDE7D5F" w14:textId="1B7C8978" w:rsidR="00AD6214" w:rsidRPr="00D07DA6" w:rsidRDefault="00AD6214" w:rsidP="00585015">
      <w:pPr>
        <w:rPr>
          <w:rFonts w:cstheme="minorHAnsi"/>
        </w:rPr>
      </w:pPr>
    </w:p>
    <w:p w14:paraId="13B27FE9" w14:textId="41E1D3C7" w:rsidR="00AD6214" w:rsidRPr="00D07DA6" w:rsidRDefault="00AD6214" w:rsidP="00585015">
      <w:pPr>
        <w:rPr>
          <w:rFonts w:cstheme="minorHAnsi"/>
        </w:rPr>
      </w:pPr>
    </w:p>
    <w:p w14:paraId="0F8653BC" w14:textId="2F470FFD" w:rsidR="00AD6214" w:rsidRPr="00D07DA6" w:rsidRDefault="00AD6214" w:rsidP="00585015">
      <w:pPr>
        <w:rPr>
          <w:rFonts w:cstheme="minorHAnsi"/>
        </w:rPr>
      </w:pPr>
    </w:p>
    <w:p w14:paraId="543D3BB2" w14:textId="4C27ECE3" w:rsidR="00AD6214" w:rsidRPr="00D07DA6" w:rsidRDefault="00AD6214" w:rsidP="00585015">
      <w:pPr>
        <w:rPr>
          <w:rFonts w:cstheme="minorHAnsi"/>
        </w:rPr>
      </w:pPr>
    </w:p>
    <w:p w14:paraId="32B79669" w14:textId="4811FABC" w:rsidR="00AD6214" w:rsidRPr="00D07DA6" w:rsidRDefault="00AD6214" w:rsidP="00585015">
      <w:pPr>
        <w:rPr>
          <w:rFonts w:cstheme="minorHAnsi"/>
        </w:rPr>
      </w:pPr>
    </w:p>
    <w:p w14:paraId="74CCC7CC" w14:textId="6F19E494" w:rsidR="00AD6214" w:rsidRPr="00D07DA6" w:rsidRDefault="00AD6214" w:rsidP="00585015">
      <w:pPr>
        <w:rPr>
          <w:rFonts w:cstheme="minorHAnsi"/>
        </w:rPr>
      </w:pPr>
    </w:p>
    <w:p w14:paraId="4F62EB30" w14:textId="20E58028" w:rsidR="00AD6214" w:rsidRPr="00D07DA6" w:rsidRDefault="00AD6214" w:rsidP="00585015">
      <w:pPr>
        <w:rPr>
          <w:rFonts w:cstheme="minorHAnsi"/>
        </w:rPr>
      </w:pPr>
    </w:p>
    <w:p w14:paraId="1F7251B4" w14:textId="7FB531B1" w:rsidR="00AD6214" w:rsidRPr="00D07DA6" w:rsidRDefault="00AD6214" w:rsidP="00585015">
      <w:pPr>
        <w:rPr>
          <w:rFonts w:cstheme="minorHAnsi"/>
        </w:rPr>
      </w:pPr>
    </w:p>
    <w:p w14:paraId="65404231" w14:textId="6D384B68" w:rsidR="00AD6214" w:rsidRPr="00D07DA6" w:rsidRDefault="00AD6214" w:rsidP="00585015">
      <w:pPr>
        <w:rPr>
          <w:rFonts w:cstheme="minorHAnsi"/>
        </w:rPr>
      </w:pPr>
    </w:p>
    <w:p w14:paraId="23B1CD6B" w14:textId="7722466D" w:rsidR="00AD6214" w:rsidRPr="00D07DA6" w:rsidRDefault="00AD6214" w:rsidP="00585015">
      <w:pPr>
        <w:rPr>
          <w:rFonts w:cstheme="minorHAnsi"/>
        </w:rPr>
      </w:pPr>
    </w:p>
    <w:p w14:paraId="78F4CB84" w14:textId="623073F9" w:rsidR="00AD6214" w:rsidRPr="00D07DA6" w:rsidRDefault="00AD6214" w:rsidP="00585015">
      <w:pPr>
        <w:rPr>
          <w:rFonts w:cstheme="minorHAnsi"/>
        </w:rPr>
      </w:pPr>
    </w:p>
    <w:p w14:paraId="77DDFC62" w14:textId="1A282F25" w:rsidR="00AD6214" w:rsidRPr="00D07DA6" w:rsidRDefault="00AD6214" w:rsidP="00585015">
      <w:pPr>
        <w:rPr>
          <w:rFonts w:cstheme="minorHAnsi"/>
        </w:rPr>
      </w:pPr>
    </w:p>
    <w:p w14:paraId="12A55584" w14:textId="6BCE6FD5" w:rsidR="00AD6214" w:rsidRPr="00D07DA6" w:rsidRDefault="00AD6214" w:rsidP="00585015">
      <w:pPr>
        <w:rPr>
          <w:rFonts w:cstheme="minorHAnsi"/>
        </w:rPr>
      </w:pPr>
    </w:p>
    <w:p w14:paraId="367C094B" w14:textId="77777777" w:rsidR="00797317" w:rsidRDefault="00797317" w:rsidP="00797317">
      <w:pPr>
        <w:widowControl w:val="0"/>
        <w:spacing w:before="120" w:after="120" w:line="240" w:lineRule="auto"/>
        <w:jc w:val="center"/>
        <w:rPr>
          <w:color w:val="000000"/>
        </w:rPr>
      </w:pPr>
      <w:r>
        <w:rPr>
          <w:color w:val="000000"/>
        </w:rPr>
        <w:t xml:space="preserve">Dokument byl zpracován v rámci </w:t>
      </w:r>
      <w:r w:rsidRPr="00AE23AB">
        <w:rPr>
          <w:color w:val="000000"/>
        </w:rPr>
        <w:t>realizac</w:t>
      </w:r>
      <w:r>
        <w:rPr>
          <w:color w:val="000000"/>
        </w:rPr>
        <w:t>e</w:t>
      </w:r>
      <w:r w:rsidRPr="00AE23AB">
        <w:rPr>
          <w:color w:val="000000"/>
        </w:rPr>
        <w:t xml:space="preserve"> projektu </w:t>
      </w:r>
    </w:p>
    <w:p w14:paraId="4F7D503F" w14:textId="77777777" w:rsidR="00797317" w:rsidRDefault="00797317" w:rsidP="00797317">
      <w:pPr>
        <w:widowControl w:val="0"/>
        <w:spacing w:before="120" w:after="120" w:line="240" w:lineRule="auto"/>
        <w:jc w:val="center"/>
        <w:rPr>
          <w:rFonts w:cs="Calibri"/>
        </w:rPr>
      </w:pPr>
      <w:r w:rsidRPr="00AE23AB">
        <w:rPr>
          <w:rFonts w:cs="Calibri"/>
          <w:color w:val="000000"/>
        </w:rPr>
        <w:t>„Efektivní řízení rozvoje obcí jako základní předpoklad</w:t>
      </w:r>
      <w:r w:rsidRPr="008E5FC8">
        <w:rPr>
          <w:rFonts w:cs="Calibri"/>
        </w:rPr>
        <w:t xml:space="preserve"> efektivnosti výkonu veřejné správy</w:t>
      </w:r>
      <w:r>
        <w:rPr>
          <w:rFonts w:cs="Calibri"/>
        </w:rPr>
        <w:t xml:space="preserve"> </w:t>
      </w:r>
    </w:p>
    <w:p w14:paraId="157C5E1A" w14:textId="77777777" w:rsidR="00797317" w:rsidRDefault="00797317" w:rsidP="00797317">
      <w:pPr>
        <w:widowControl w:val="0"/>
        <w:spacing w:before="120" w:after="120" w:line="240" w:lineRule="auto"/>
        <w:jc w:val="center"/>
        <w:rPr>
          <w:rFonts w:cs="Calibri"/>
        </w:rPr>
      </w:pPr>
      <w:r>
        <w:rPr>
          <w:rFonts w:cs="Calibri"/>
        </w:rPr>
        <w:t xml:space="preserve">a poskytování veřejných služeb </w:t>
      </w:r>
      <w:r w:rsidRPr="008E5FC8">
        <w:rPr>
          <w:rFonts w:cs="Calibri"/>
        </w:rPr>
        <w:t xml:space="preserve">z úrovně obcí“, </w:t>
      </w:r>
    </w:p>
    <w:p w14:paraId="5F32BD6C" w14:textId="77777777" w:rsidR="00797317" w:rsidRPr="009E1045" w:rsidRDefault="00797317" w:rsidP="00797317">
      <w:pPr>
        <w:widowControl w:val="0"/>
        <w:spacing w:before="120" w:after="120" w:line="240" w:lineRule="auto"/>
        <w:jc w:val="center"/>
        <w:rPr>
          <w:rFonts w:cstheme="minorHAnsi"/>
          <w:b/>
          <w:bCs/>
          <w:caps/>
          <w:sz w:val="48"/>
          <w:szCs w:val="48"/>
        </w:rPr>
      </w:pPr>
      <w:r w:rsidRPr="008E5FC8">
        <w:rPr>
          <w:rFonts w:cs="Calibri"/>
        </w:rPr>
        <w:t>registrační číslo projektu: č.CZ.03.4.74/0.0/0.0/15_019/0010159</w:t>
      </w:r>
    </w:p>
    <w:p w14:paraId="3ACE66D1" w14:textId="1B4B26A9" w:rsidR="00AD6214" w:rsidRPr="00D07DA6" w:rsidRDefault="00AD6214" w:rsidP="00585015">
      <w:pPr>
        <w:rPr>
          <w:rFonts w:cstheme="minorHAnsi"/>
        </w:rPr>
      </w:pPr>
    </w:p>
    <w:p w14:paraId="2D16E6DB" w14:textId="62A321A5" w:rsidR="00AD6214" w:rsidRPr="00D07DA6" w:rsidRDefault="00AD6214" w:rsidP="00585015">
      <w:pPr>
        <w:rPr>
          <w:rFonts w:cstheme="minorHAnsi"/>
        </w:rPr>
      </w:pPr>
    </w:p>
    <w:p w14:paraId="274E98BA" w14:textId="0D45CC9F" w:rsidR="00AD6214" w:rsidRPr="00D07DA6" w:rsidRDefault="00AD6214" w:rsidP="00585015">
      <w:pPr>
        <w:rPr>
          <w:rFonts w:cstheme="minorHAnsi"/>
        </w:rPr>
      </w:pPr>
    </w:p>
    <w:p w14:paraId="49C7BA51" w14:textId="0E438501" w:rsidR="00AD6214" w:rsidRPr="00D07DA6" w:rsidRDefault="00AD6214" w:rsidP="00585015">
      <w:pPr>
        <w:rPr>
          <w:rFonts w:cstheme="minorHAnsi"/>
        </w:rPr>
      </w:pPr>
    </w:p>
    <w:p w14:paraId="4F522718" w14:textId="1DB2923F" w:rsidR="00AD6214" w:rsidRPr="00D07DA6" w:rsidRDefault="00AD6214" w:rsidP="00585015">
      <w:pPr>
        <w:rPr>
          <w:rFonts w:cstheme="minorHAnsi"/>
        </w:rPr>
      </w:pPr>
    </w:p>
    <w:p w14:paraId="66A13C26" w14:textId="528D5FA9" w:rsidR="00AD6214" w:rsidRPr="00D07DA6" w:rsidRDefault="00AD6214" w:rsidP="00585015">
      <w:pPr>
        <w:rPr>
          <w:rFonts w:cstheme="minorHAnsi"/>
        </w:rPr>
      </w:pPr>
    </w:p>
    <w:p w14:paraId="42417A2D" w14:textId="77777777" w:rsidR="00B67D8E" w:rsidRPr="00C055C3" w:rsidRDefault="00B67D8E" w:rsidP="00B67D8E">
      <w:pPr>
        <w:spacing w:line="360" w:lineRule="auto"/>
        <w:jc w:val="both"/>
        <w:rPr>
          <w:rFonts w:cstheme="minorHAnsi"/>
          <w:sz w:val="24"/>
          <w:szCs w:val="24"/>
        </w:rPr>
      </w:pPr>
      <w:r w:rsidRPr="00C055C3">
        <w:rPr>
          <w:rFonts w:cstheme="minorHAnsi"/>
          <w:b/>
          <w:bCs/>
          <w:sz w:val="24"/>
          <w:szCs w:val="24"/>
        </w:rPr>
        <w:t xml:space="preserve">Preambule </w:t>
      </w:r>
    </w:p>
    <w:p w14:paraId="3BDE2961" w14:textId="77777777" w:rsidR="00B67D8E" w:rsidRPr="00C055C3" w:rsidRDefault="00B67D8E" w:rsidP="00B67D8E">
      <w:pPr>
        <w:jc w:val="both"/>
        <w:rPr>
          <w:rFonts w:cstheme="minorHAnsi"/>
          <w:sz w:val="24"/>
          <w:szCs w:val="24"/>
        </w:rPr>
      </w:pPr>
      <w:r w:rsidRPr="00C055C3">
        <w:rPr>
          <w:rFonts w:cstheme="minorHAnsi"/>
          <w:sz w:val="24"/>
          <w:szCs w:val="24"/>
        </w:rPr>
        <w:t>Základním momentem celé problematiky kybernetické a informační bezpečnosti informační a komunikační infrastruktury obce je to, že za ni zodpovídá statutár. Tento fakt nezávisí na tom, zda obce spadají nebo ne pod zákon 181/2014 Sb. o kybernetické bezpečnosti včetně návazných předpisů.</w:t>
      </w:r>
    </w:p>
    <w:p w14:paraId="54E6362B" w14:textId="77777777" w:rsidR="00B67D8E" w:rsidRPr="00C055C3" w:rsidRDefault="00B67D8E" w:rsidP="00B67D8E">
      <w:pPr>
        <w:jc w:val="both"/>
        <w:rPr>
          <w:rFonts w:cstheme="minorHAnsi"/>
          <w:b/>
          <w:bCs/>
          <w:sz w:val="24"/>
          <w:szCs w:val="24"/>
        </w:rPr>
      </w:pPr>
      <w:r w:rsidRPr="00C055C3">
        <w:rPr>
          <w:rFonts w:cstheme="minorHAnsi"/>
          <w:b/>
          <w:bCs/>
          <w:sz w:val="24"/>
          <w:szCs w:val="24"/>
        </w:rPr>
        <w:t>Manažerské shrnutí</w:t>
      </w:r>
    </w:p>
    <w:p w14:paraId="39090CB6" w14:textId="3083B3F4" w:rsidR="00B67D8E" w:rsidRDefault="00B67D8E" w:rsidP="00161A16">
      <w:pPr>
        <w:jc w:val="both"/>
        <w:rPr>
          <w:rFonts w:cstheme="minorHAnsi"/>
          <w:sz w:val="24"/>
          <w:szCs w:val="24"/>
        </w:rPr>
      </w:pPr>
      <w:r w:rsidRPr="00C055C3">
        <w:rPr>
          <w:rFonts w:cstheme="minorHAnsi"/>
          <w:sz w:val="24"/>
          <w:szCs w:val="24"/>
        </w:rPr>
        <w:t>Při hodnocení stavu a úrovně zajištění kybernetické a informační bezpečnosti (KIB) v </w:t>
      </w:r>
      <w:r w:rsidR="00161A16">
        <w:rPr>
          <w:rFonts w:cstheme="minorHAnsi"/>
          <w:sz w:val="24"/>
          <w:szCs w:val="24"/>
        </w:rPr>
        <w:t>obci</w:t>
      </w:r>
      <w:r w:rsidRPr="00C055C3">
        <w:rPr>
          <w:rFonts w:cstheme="minorHAnsi"/>
          <w:sz w:val="24"/>
          <w:szCs w:val="24"/>
        </w:rPr>
        <w:t xml:space="preserve"> </w:t>
      </w:r>
      <w:r w:rsidR="00E31160">
        <w:rPr>
          <w:rFonts w:cstheme="minorHAnsi"/>
          <w:sz w:val="24"/>
          <w:szCs w:val="24"/>
        </w:rPr>
        <w:t>XXX</w:t>
      </w:r>
      <w:r w:rsidR="00161A16">
        <w:rPr>
          <w:rFonts w:cstheme="minorHAnsi"/>
          <w:sz w:val="24"/>
          <w:szCs w:val="24"/>
        </w:rPr>
        <w:t xml:space="preserve"> </w:t>
      </w:r>
      <w:r w:rsidRPr="00C055C3">
        <w:rPr>
          <w:rFonts w:cstheme="minorHAnsi"/>
          <w:sz w:val="24"/>
          <w:szCs w:val="24"/>
        </w:rPr>
        <w:t xml:space="preserve">bylo zjištěno, že </w:t>
      </w:r>
      <w:r w:rsidR="00161A16">
        <w:rPr>
          <w:rFonts w:cstheme="minorHAnsi"/>
          <w:sz w:val="24"/>
          <w:szCs w:val="24"/>
        </w:rPr>
        <w:t xml:space="preserve">informační a komunikační infrastruktura je co do velikosti opravdu minimální. Jedná se o </w:t>
      </w:r>
      <w:r w:rsidR="00E31160">
        <w:rPr>
          <w:rFonts w:cstheme="minorHAnsi"/>
          <w:sz w:val="24"/>
          <w:szCs w:val="24"/>
        </w:rPr>
        <w:t>YY</w:t>
      </w:r>
      <w:r w:rsidR="00161A16">
        <w:rPr>
          <w:rFonts w:cstheme="minorHAnsi"/>
          <w:sz w:val="24"/>
          <w:szCs w:val="24"/>
        </w:rPr>
        <w:t xml:space="preserve"> ks PC</w:t>
      </w:r>
      <w:r w:rsidR="00322B35">
        <w:rPr>
          <w:rFonts w:cstheme="minorHAnsi"/>
          <w:sz w:val="24"/>
          <w:szCs w:val="24"/>
        </w:rPr>
        <w:t xml:space="preserve">, které nejsou propojeny do sítě, </w:t>
      </w:r>
      <w:r w:rsidR="00E31160">
        <w:rPr>
          <w:rFonts w:cstheme="minorHAnsi"/>
          <w:sz w:val="24"/>
          <w:szCs w:val="24"/>
        </w:rPr>
        <w:t>v</w:t>
      </w:r>
      <w:r w:rsidR="00322B35">
        <w:rPr>
          <w:rFonts w:cstheme="minorHAnsi"/>
          <w:sz w:val="24"/>
          <w:szCs w:val="24"/>
        </w:rPr>
        <w:t>šechny mají přístup na Internet.</w:t>
      </w:r>
      <w:r w:rsidR="00161A16">
        <w:rPr>
          <w:rFonts w:cstheme="minorHAnsi"/>
          <w:sz w:val="24"/>
          <w:szCs w:val="24"/>
        </w:rPr>
        <w:t xml:space="preserve">. Z tohoto důvodu jsou i opatření kybernetické a informační bezpečnosti minimální na úrovni bezpečnostního řešení od firmy </w:t>
      </w:r>
      <w:proofErr w:type="spellStart"/>
      <w:r w:rsidR="00161A16">
        <w:rPr>
          <w:rFonts w:cstheme="minorHAnsi"/>
          <w:sz w:val="24"/>
          <w:szCs w:val="24"/>
        </w:rPr>
        <w:t>Esset</w:t>
      </w:r>
      <w:proofErr w:type="spellEnd"/>
      <w:r w:rsidR="00322B35">
        <w:rPr>
          <w:rFonts w:cstheme="minorHAnsi"/>
          <w:sz w:val="24"/>
          <w:szCs w:val="24"/>
        </w:rPr>
        <w:t xml:space="preserve"> a firewallu, který je součástí operačního systému.</w:t>
      </w:r>
      <w:r w:rsidR="00161A16">
        <w:rPr>
          <w:rFonts w:cstheme="minorHAnsi"/>
          <w:sz w:val="24"/>
          <w:szCs w:val="24"/>
        </w:rPr>
        <w:t xml:space="preserve"> Velmi kvalitní je konektivita do Internetu, realizovaná optickým kabelem. Servis výpočetní techniky je zajištěn dodavatelsky</w:t>
      </w:r>
      <w:r w:rsidR="00322B35">
        <w:rPr>
          <w:rFonts w:cstheme="minorHAnsi"/>
          <w:sz w:val="24"/>
          <w:szCs w:val="24"/>
        </w:rPr>
        <w:t xml:space="preserve"> firmou </w:t>
      </w:r>
      <w:r w:rsidR="00E31160">
        <w:rPr>
          <w:rFonts w:cstheme="minorHAnsi"/>
          <w:sz w:val="24"/>
          <w:szCs w:val="24"/>
        </w:rPr>
        <w:t>XXX</w:t>
      </w:r>
      <w:r w:rsidR="00322B35">
        <w:rPr>
          <w:rFonts w:cstheme="minorHAnsi"/>
          <w:sz w:val="24"/>
          <w:szCs w:val="24"/>
        </w:rPr>
        <w:t xml:space="preserve"> Seznam </w:t>
      </w:r>
      <w:r w:rsidR="00894246">
        <w:rPr>
          <w:rFonts w:cstheme="minorHAnsi"/>
          <w:sz w:val="24"/>
          <w:szCs w:val="24"/>
        </w:rPr>
        <w:t xml:space="preserve">informačních aktiv </w:t>
      </w:r>
      <w:r w:rsidR="00322B35">
        <w:rPr>
          <w:rFonts w:cstheme="minorHAnsi"/>
          <w:sz w:val="24"/>
          <w:szCs w:val="24"/>
        </w:rPr>
        <w:t>je vede</w:t>
      </w:r>
      <w:r w:rsidR="00894246">
        <w:rPr>
          <w:rFonts w:cstheme="minorHAnsi"/>
          <w:sz w:val="24"/>
          <w:szCs w:val="24"/>
        </w:rPr>
        <w:t>n v rámci evidence majetku.</w:t>
      </w:r>
    </w:p>
    <w:p w14:paraId="1032600F" w14:textId="779BE32E" w:rsidR="00161A16" w:rsidRDefault="00161A16" w:rsidP="00161A16">
      <w:pPr>
        <w:jc w:val="both"/>
        <w:rPr>
          <w:rFonts w:cstheme="minorHAnsi"/>
          <w:sz w:val="24"/>
          <w:szCs w:val="24"/>
        </w:rPr>
      </w:pPr>
    </w:p>
    <w:p w14:paraId="3A4FDBF0" w14:textId="3A1EC6C5" w:rsidR="00B67D8E" w:rsidRPr="00C055C3" w:rsidRDefault="00B67D8E" w:rsidP="00B67D8E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Opatření </w:t>
      </w:r>
      <w:r w:rsidRPr="00C055C3">
        <w:rPr>
          <w:rFonts w:cstheme="minorHAnsi"/>
          <w:b/>
          <w:bCs/>
          <w:sz w:val="24"/>
          <w:szCs w:val="24"/>
        </w:rPr>
        <w:t xml:space="preserve">k zajištění kybernetické a informační bezpečnosti </w:t>
      </w:r>
      <w:r w:rsidR="00CC5E98">
        <w:rPr>
          <w:rFonts w:cstheme="minorHAnsi"/>
          <w:b/>
          <w:bCs/>
          <w:sz w:val="24"/>
          <w:szCs w:val="24"/>
        </w:rPr>
        <w:t xml:space="preserve">obce </w:t>
      </w:r>
      <w:r w:rsidR="00E31160">
        <w:rPr>
          <w:rFonts w:cstheme="minorHAnsi"/>
          <w:b/>
          <w:bCs/>
          <w:sz w:val="24"/>
          <w:szCs w:val="24"/>
        </w:rPr>
        <w:t>XXX</w:t>
      </w:r>
    </w:p>
    <w:p w14:paraId="24B55DDB" w14:textId="2012A2C5" w:rsidR="00B67D8E" w:rsidRDefault="00B67D8E" w:rsidP="00B67D8E">
      <w:pPr>
        <w:jc w:val="both"/>
        <w:rPr>
          <w:rFonts w:cstheme="minorHAnsi"/>
          <w:b/>
          <w:bCs/>
          <w:sz w:val="24"/>
          <w:szCs w:val="24"/>
        </w:rPr>
      </w:pPr>
      <w:r w:rsidRPr="00C055C3">
        <w:rPr>
          <w:rFonts w:cstheme="minorHAnsi"/>
          <w:b/>
          <w:bCs/>
          <w:sz w:val="24"/>
          <w:szCs w:val="24"/>
        </w:rPr>
        <w:t>Bezodkladně</w:t>
      </w:r>
      <w:r>
        <w:rPr>
          <w:rFonts w:cstheme="minorHAnsi"/>
          <w:b/>
          <w:bCs/>
          <w:sz w:val="24"/>
          <w:szCs w:val="24"/>
        </w:rPr>
        <w:t xml:space="preserve"> přijmou</w:t>
      </w:r>
      <w:r w:rsidR="00322B35">
        <w:rPr>
          <w:rFonts w:cstheme="minorHAnsi"/>
          <w:b/>
          <w:bCs/>
          <w:sz w:val="24"/>
          <w:szCs w:val="24"/>
        </w:rPr>
        <w:t>t</w:t>
      </w:r>
      <w:r>
        <w:rPr>
          <w:rFonts w:cstheme="minorHAnsi"/>
          <w:b/>
          <w:bCs/>
          <w:sz w:val="24"/>
          <w:szCs w:val="24"/>
        </w:rPr>
        <w:t xml:space="preserve"> tato opatření</w:t>
      </w:r>
      <w:r w:rsidRPr="00C055C3">
        <w:rPr>
          <w:rFonts w:cstheme="minorHAnsi"/>
          <w:b/>
          <w:bCs/>
          <w:sz w:val="24"/>
          <w:szCs w:val="24"/>
        </w:rPr>
        <w:t>:</w:t>
      </w:r>
    </w:p>
    <w:p w14:paraId="5CDE61F7" w14:textId="77777777" w:rsidR="00B67D8E" w:rsidRPr="00EC4415" w:rsidRDefault="00B67D8E" w:rsidP="00B67D8E">
      <w:pPr>
        <w:pStyle w:val="Odstavecseseznamem"/>
        <w:numPr>
          <w:ilvl w:val="0"/>
          <w:numId w:val="40"/>
        </w:numPr>
        <w:jc w:val="both"/>
        <w:rPr>
          <w:rFonts w:cstheme="minorHAnsi"/>
          <w:b/>
          <w:bCs/>
          <w:sz w:val="24"/>
          <w:szCs w:val="24"/>
        </w:rPr>
      </w:pPr>
      <w:r w:rsidRPr="00EC4415">
        <w:rPr>
          <w:rFonts w:cstheme="minorHAnsi"/>
          <w:b/>
          <w:bCs/>
          <w:sz w:val="24"/>
          <w:szCs w:val="24"/>
        </w:rPr>
        <w:t>Organizační:</w:t>
      </w:r>
    </w:p>
    <w:p w14:paraId="5A611E8A" w14:textId="1744DC5E" w:rsidR="00B67D8E" w:rsidRDefault="00161A16" w:rsidP="00B67D8E">
      <w:pPr>
        <w:pStyle w:val="Odstavecseseznamem"/>
        <w:numPr>
          <w:ilvl w:val="1"/>
          <w:numId w:val="40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Vyplnit dokument </w:t>
      </w:r>
      <w:r>
        <w:rPr>
          <w:rFonts w:cstheme="minorHAnsi"/>
          <w:b/>
          <w:bCs/>
          <w:sz w:val="24"/>
          <w:szCs w:val="24"/>
        </w:rPr>
        <w:t xml:space="preserve">Katalog </w:t>
      </w:r>
      <w:r w:rsidR="00CC5E98">
        <w:rPr>
          <w:rFonts w:cstheme="minorHAnsi"/>
          <w:b/>
          <w:bCs/>
          <w:sz w:val="24"/>
          <w:szCs w:val="24"/>
        </w:rPr>
        <w:t>aktiv</w:t>
      </w:r>
      <w:r>
        <w:rPr>
          <w:rFonts w:cstheme="minorHAnsi"/>
          <w:b/>
          <w:bCs/>
          <w:sz w:val="24"/>
          <w:szCs w:val="24"/>
        </w:rPr>
        <w:t xml:space="preserve"> s kontakty</w:t>
      </w:r>
    </w:p>
    <w:p w14:paraId="5ADD7DDB" w14:textId="4BD7282B" w:rsidR="00B67D8E" w:rsidRDefault="00B67D8E" w:rsidP="00B67D8E">
      <w:pPr>
        <w:pStyle w:val="Odstavecseseznamem"/>
        <w:numPr>
          <w:ilvl w:val="1"/>
          <w:numId w:val="40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Zajistit prokazatelné proškolení všech zaměstnanců v základních znalostech toho</w:t>
      </w:r>
      <w:r w:rsidR="00F87A2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jak se chovat a nechovat při používání informačních a komunikačních technologií. Prokazatelnost zajist</w:t>
      </w:r>
      <w:r w:rsidR="00F87A2B">
        <w:rPr>
          <w:rFonts w:cstheme="minorHAnsi"/>
          <w:sz w:val="24"/>
          <w:szCs w:val="24"/>
        </w:rPr>
        <w:t>í</w:t>
      </w:r>
      <w:r>
        <w:rPr>
          <w:rFonts w:cstheme="minorHAnsi"/>
          <w:sz w:val="24"/>
          <w:szCs w:val="24"/>
        </w:rPr>
        <w:t xml:space="preserve"> tím, že každý zaměstnanec podepíše dokument </w:t>
      </w:r>
      <w:r w:rsidRPr="00C055C3">
        <w:rPr>
          <w:rFonts w:cstheme="minorHAnsi"/>
          <w:b/>
          <w:bCs/>
          <w:sz w:val="24"/>
          <w:szCs w:val="24"/>
        </w:rPr>
        <w:t xml:space="preserve">Záznam o </w:t>
      </w:r>
      <w:proofErr w:type="spellStart"/>
      <w:r w:rsidRPr="00C055C3">
        <w:rPr>
          <w:rFonts w:cstheme="minorHAnsi"/>
          <w:b/>
          <w:bCs/>
          <w:sz w:val="24"/>
          <w:szCs w:val="24"/>
        </w:rPr>
        <w:t>proškolení_Kybernetická</w:t>
      </w:r>
      <w:proofErr w:type="spellEnd"/>
      <w:r w:rsidRPr="00C055C3">
        <w:rPr>
          <w:rFonts w:cstheme="minorHAnsi"/>
          <w:b/>
          <w:bCs/>
          <w:sz w:val="24"/>
          <w:szCs w:val="24"/>
        </w:rPr>
        <w:t xml:space="preserve"> a informační </w:t>
      </w:r>
      <w:proofErr w:type="spellStart"/>
      <w:r w:rsidRPr="00C055C3">
        <w:rPr>
          <w:rFonts w:cstheme="minorHAnsi"/>
          <w:b/>
          <w:bCs/>
          <w:sz w:val="24"/>
          <w:szCs w:val="24"/>
        </w:rPr>
        <w:t>bezpečnost_</w:t>
      </w:r>
      <w:r w:rsidR="00E31160">
        <w:rPr>
          <w:rFonts w:cstheme="minorHAnsi"/>
          <w:b/>
          <w:bCs/>
          <w:sz w:val="24"/>
          <w:szCs w:val="24"/>
        </w:rPr>
        <w:t>o</w:t>
      </w:r>
      <w:r w:rsidR="00161A16">
        <w:rPr>
          <w:rFonts w:cstheme="minorHAnsi"/>
          <w:b/>
          <w:bCs/>
          <w:sz w:val="24"/>
          <w:szCs w:val="24"/>
        </w:rPr>
        <w:t>bec</w:t>
      </w:r>
      <w:proofErr w:type="spellEnd"/>
      <w:r w:rsidR="00161A16">
        <w:rPr>
          <w:rFonts w:cstheme="minorHAnsi"/>
          <w:b/>
          <w:bCs/>
          <w:sz w:val="24"/>
          <w:szCs w:val="24"/>
        </w:rPr>
        <w:t xml:space="preserve"> </w:t>
      </w:r>
      <w:r w:rsidR="00E31160">
        <w:rPr>
          <w:rFonts w:cstheme="minorHAnsi"/>
          <w:b/>
          <w:bCs/>
          <w:sz w:val="24"/>
          <w:szCs w:val="24"/>
        </w:rPr>
        <w:t>XXX</w:t>
      </w:r>
    </w:p>
    <w:p w14:paraId="7E321FB5" w14:textId="307FEF00" w:rsidR="00B67D8E" w:rsidRDefault="00B67D8E" w:rsidP="00B67D8E">
      <w:pPr>
        <w:pStyle w:val="Odstavecseseznamem"/>
        <w:numPr>
          <w:ilvl w:val="1"/>
          <w:numId w:val="4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055C3">
        <w:rPr>
          <w:rFonts w:cstheme="minorHAnsi"/>
          <w:sz w:val="24"/>
          <w:szCs w:val="24"/>
        </w:rPr>
        <w:t xml:space="preserve">Zveřejnit a rozšířit mezi všechny zaměstnance </w:t>
      </w:r>
      <w:r>
        <w:rPr>
          <w:rFonts w:cstheme="minorHAnsi"/>
          <w:sz w:val="24"/>
          <w:szCs w:val="24"/>
        </w:rPr>
        <w:t xml:space="preserve">dokument </w:t>
      </w:r>
      <w:r w:rsidRPr="00C055C3">
        <w:rPr>
          <w:rFonts w:cstheme="minorHAnsi"/>
          <w:b/>
          <w:bCs/>
          <w:sz w:val="24"/>
          <w:szCs w:val="24"/>
        </w:rPr>
        <w:t xml:space="preserve">Úvod do problematiky a metodický </w:t>
      </w:r>
      <w:proofErr w:type="spellStart"/>
      <w:r w:rsidRPr="00C055C3">
        <w:rPr>
          <w:rFonts w:cstheme="minorHAnsi"/>
          <w:b/>
          <w:bCs/>
          <w:sz w:val="24"/>
          <w:szCs w:val="24"/>
        </w:rPr>
        <w:t>rámec_Kybernetická</w:t>
      </w:r>
      <w:proofErr w:type="spellEnd"/>
      <w:r w:rsidRPr="00C055C3">
        <w:rPr>
          <w:rFonts w:cstheme="minorHAnsi"/>
          <w:b/>
          <w:bCs/>
          <w:sz w:val="24"/>
          <w:szCs w:val="24"/>
        </w:rPr>
        <w:t xml:space="preserve"> a informační </w:t>
      </w:r>
      <w:proofErr w:type="spellStart"/>
      <w:r w:rsidRPr="00C055C3">
        <w:rPr>
          <w:rFonts w:cstheme="minorHAnsi"/>
          <w:b/>
          <w:bCs/>
          <w:sz w:val="24"/>
          <w:szCs w:val="24"/>
        </w:rPr>
        <w:t>bezpečnost_</w:t>
      </w:r>
      <w:r w:rsidR="00161A16">
        <w:rPr>
          <w:rFonts w:cstheme="minorHAnsi"/>
          <w:b/>
          <w:bCs/>
          <w:sz w:val="24"/>
          <w:szCs w:val="24"/>
        </w:rPr>
        <w:t>obec</w:t>
      </w:r>
      <w:proofErr w:type="spellEnd"/>
      <w:r w:rsidR="00161A16">
        <w:rPr>
          <w:rFonts w:cstheme="minorHAnsi"/>
          <w:b/>
          <w:bCs/>
          <w:sz w:val="24"/>
          <w:szCs w:val="24"/>
        </w:rPr>
        <w:t xml:space="preserve"> </w:t>
      </w:r>
      <w:r w:rsidR="00E31160">
        <w:rPr>
          <w:rFonts w:cstheme="minorHAnsi"/>
          <w:b/>
          <w:bCs/>
          <w:sz w:val="24"/>
          <w:szCs w:val="24"/>
        </w:rPr>
        <w:t>XXX</w:t>
      </w:r>
      <w:r w:rsidRPr="00C055C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který vysvětluje na příkladech důležitost zajišťování odpovídající úrovně kybernetické a informační bezpečnosti.</w:t>
      </w:r>
      <w:r w:rsidR="00322B35">
        <w:rPr>
          <w:rFonts w:cstheme="minorHAnsi"/>
          <w:sz w:val="24"/>
          <w:szCs w:val="24"/>
        </w:rPr>
        <w:t xml:space="preserve"> Seznámení je na bázi dobrovolnosti.</w:t>
      </w:r>
    </w:p>
    <w:p w14:paraId="25D85487" w14:textId="77777777" w:rsidR="00B67D8E" w:rsidRDefault="00B67D8E" w:rsidP="00B67D8E">
      <w:pPr>
        <w:pStyle w:val="Odstavecseseznamem"/>
        <w:spacing w:line="240" w:lineRule="auto"/>
        <w:ind w:left="1080"/>
        <w:jc w:val="both"/>
        <w:rPr>
          <w:rFonts w:cstheme="minorHAnsi"/>
          <w:sz w:val="24"/>
          <w:szCs w:val="24"/>
        </w:rPr>
      </w:pPr>
    </w:p>
    <w:p w14:paraId="2E45DFE8" w14:textId="799BF610" w:rsidR="00B67D8E" w:rsidRDefault="00161A16" w:rsidP="00B67D8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Průběžně</w:t>
      </w:r>
      <w:r w:rsidR="00B67D8E" w:rsidRPr="00EC4415">
        <w:rPr>
          <w:rFonts w:cstheme="minorHAnsi"/>
          <w:b/>
          <w:bCs/>
          <w:sz w:val="24"/>
          <w:szCs w:val="24"/>
        </w:rPr>
        <w:t>:</w:t>
      </w:r>
    </w:p>
    <w:p w14:paraId="49AB8E2A" w14:textId="3B5AA8DF" w:rsidR="00B67D8E" w:rsidRPr="00B53650" w:rsidRDefault="00B67D8E" w:rsidP="00B67D8E">
      <w:pPr>
        <w:pStyle w:val="Odstavecseseznamem"/>
        <w:numPr>
          <w:ilvl w:val="0"/>
          <w:numId w:val="41"/>
        </w:numPr>
        <w:spacing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C4415">
        <w:rPr>
          <w:rFonts w:cstheme="minorHAnsi"/>
          <w:sz w:val="24"/>
          <w:szCs w:val="24"/>
        </w:rPr>
        <w:t>ve spoluprá</w:t>
      </w:r>
      <w:r>
        <w:rPr>
          <w:rFonts w:cstheme="minorHAnsi"/>
          <w:sz w:val="24"/>
          <w:szCs w:val="24"/>
        </w:rPr>
        <w:t xml:space="preserve">ci s dodavatelem </w:t>
      </w:r>
      <w:r w:rsidR="00CC5E98">
        <w:rPr>
          <w:rFonts w:cstheme="minorHAnsi"/>
          <w:sz w:val="24"/>
          <w:szCs w:val="24"/>
        </w:rPr>
        <w:t xml:space="preserve">udržovat aktuální dokument </w:t>
      </w:r>
      <w:r w:rsidR="00CC5E98">
        <w:rPr>
          <w:rFonts w:cstheme="minorHAnsi"/>
          <w:b/>
          <w:bCs/>
          <w:sz w:val="24"/>
          <w:szCs w:val="24"/>
        </w:rPr>
        <w:t>Katalog aktiv s</w:t>
      </w:r>
      <w:r w:rsidR="00322B35">
        <w:rPr>
          <w:rFonts w:cstheme="minorHAnsi"/>
          <w:b/>
          <w:bCs/>
          <w:sz w:val="24"/>
          <w:szCs w:val="24"/>
        </w:rPr>
        <w:t> </w:t>
      </w:r>
      <w:r w:rsidR="00CC5E98">
        <w:rPr>
          <w:rFonts w:cstheme="minorHAnsi"/>
          <w:b/>
          <w:bCs/>
          <w:sz w:val="24"/>
          <w:szCs w:val="24"/>
        </w:rPr>
        <w:t>kontakty</w:t>
      </w:r>
      <w:r w:rsidR="00322B35">
        <w:rPr>
          <w:rFonts w:cstheme="minorHAnsi"/>
          <w:b/>
          <w:bCs/>
          <w:sz w:val="24"/>
          <w:szCs w:val="24"/>
        </w:rPr>
        <w:t>.</w:t>
      </w:r>
    </w:p>
    <w:p w14:paraId="5A8955E8" w14:textId="04B05C0F" w:rsidR="00B67D8E" w:rsidRDefault="00B67D8E" w:rsidP="00B67D8E">
      <w:pPr>
        <w:pStyle w:val="Odstavecseseznamem"/>
        <w:numPr>
          <w:ilvl w:val="0"/>
          <w:numId w:val="41"/>
        </w:numPr>
        <w:spacing w:line="24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 spolupráci s dodavatelem zajistit vytvoření základní dokumentace pro zajištění kontinuity činností </w:t>
      </w:r>
      <w:r w:rsidR="00CC5E98">
        <w:rPr>
          <w:rFonts w:cstheme="minorHAnsi"/>
          <w:sz w:val="24"/>
          <w:szCs w:val="24"/>
        </w:rPr>
        <w:t xml:space="preserve">obce </w:t>
      </w:r>
      <w:r w:rsidR="00E31160">
        <w:rPr>
          <w:rFonts w:cstheme="minorHAnsi"/>
          <w:sz w:val="24"/>
          <w:szCs w:val="24"/>
        </w:rPr>
        <w:t>XXX</w:t>
      </w:r>
      <w:r>
        <w:rPr>
          <w:rFonts w:cstheme="minorHAnsi"/>
          <w:sz w:val="24"/>
          <w:szCs w:val="24"/>
        </w:rPr>
        <w:t xml:space="preserve"> v případě výpadku informační a komunikační infrastruktury </w:t>
      </w:r>
      <w:r w:rsidR="00B5639F">
        <w:rPr>
          <w:rFonts w:cstheme="minorHAnsi"/>
          <w:sz w:val="24"/>
          <w:szCs w:val="24"/>
        </w:rPr>
        <w:t>proto je nutno v </w:t>
      </w:r>
      <w:r w:rsidR="00B5639F" w:rsidRPr="00B5639F">
        <w:rPr>
          <w:rFonts w:cstheme="minorHAnsi"/>
          <w:b/>
          <w:bCs/>
          <w:sz w:val="24"/>
          <w:szCs w:val="24"/>
        </w:rPr>
        <w:t>Katalogu a aktiv s kontakty</w:t>
      </w:r>
      <w:r w:rsidR="00B5639F">
        <w:rPr>
          <w:rFonts w:cstheme="minorHAnsi"/>
          <w:sz w:val="24"/>
          <w:szCs w:val="24"/>
        </w:rPr>
        <w:t xml:space="preserve"> uvést</w:t>
      </w:r>
      <w:r w:rsidR="00894246">
        <w:rPr>
          <w:rFonts w:cstheme="minorHAnsi"/>
          <w:sz w:val="24"/>
          <w:szCs w:val="24"/>
        </w:rPr>
        <w:t xml:space="preserve"> minimálně</w:t>
      </w:r>
      <w:r>
        <w:rPr>
          <w:rFonts w:cstheme="minorHAnsi"/>
          <w:sz w:val="24"/>
          <w:szCs w:val="24"/>
        </w:rPr>
        <w:t>:</w:t>
      </w:r>
    </w:p>
    <w:p w14:paraId="61B179A6" w14:textId="6E6AFA90" w:rsidR="00B67D8E" w:rsidRDefault="00B5639F" w:rsidP="00B67D8E">
      <w:pPr>
        <w:pStyle w:val="Odstavecseseznamem"/>
        <w:numPr>
          <w:ilvl w:val="1"/>
          <w:numId w:val="4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B67D8E">
        <w:rPr>
          <w:rFonts w:cstheme="minorHAnsi"/>
          <w:sz w:val="24"/>
          <w:szCs w:val="24"/>
        </w:rPr>
        <w:t>riority, podle kterých budou aplikace/systémy restartovány</w:t>
      </w:r>
    </w:p>
    <w:p w14:paraId="7094C35F" w14:textId="191B5642" w:rsidR="00B67D8E" w:rsidRDefault="00B67D8E" w:rsidP="00B67D8E">
      <w:pPr>
        <w:pStyle w:val="Odstavecseseznamem"/>
        <w:numPr>
          <w:ilvl w:val="1"/>
          <w:numId w:val="4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Popis zálohování – umístění záloh a postup obnovy</w:t>
      </w:r>
    </w:p>
    <w:p w14:paraId="48C8E3D7" w14:textId="6FB6E105" w:rsidR="00B5639F" w:rsidRDefault="00B5639F" w:rsidP="00B67D8E">
      <w:pPr>
        <w:pStyle w:val="Odstavecseseznamem"/>
        <w:numPr>
          <w:ilvl w:val="1"/>
          <w:numId w:val="4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Systémy (</w:t>
      </w:r>
      <w:proofErr w:type="spellStart"/>
      <w:r>
        <w:rPr>
          <w:rFonts w:cstheme="minorHAnsi"/>
          <w:sz w:val="24"/>
          <w:szCs w:val="24"/>
        </w:rPr>
        <w:t>např.registry</w:t>
      </w:r>
      <w:proofErr w:type="spellEnd"/>
      <w:r>
        <w:rPr>
          <w:rFonts w:cstheme="minorHAnsi"/>
          <w:sz w:val="24"/>
          <w:szCs w:val="24"/>
        </w:rPr>
        <w:t xml:space="preserve">) do kterých vedení obce </w:t>
      </w:r>
      <w:r w:rsidR="00E31160">
        <w:rPr>
          <w:rFonts w:cstheme="minorHAnsi"/>
          <w:sz w:val="24"/>
          <w:szCs w:val="24"/>
        </w:rPr>
        <w:t>XXX</w:t>
      </w:r>
      <w:r>
        <w:rPr>
          <w:rFonts w:cstheme="minorHAnsi"/>
          <w:sz w:val="24"/>
          <w:szCs w:val="24"/>
        </w:rPr>
        <w:t xml:space="preserve"> přistupuje vzdáleně</w:t>
      </w:r>
    </w:p>
    <w:p w14:paraId="16180D33" w14:textId="6BD2E5A7" w:rsidR="00B67D8E" w:rsidRDefault="00B67D8E" w:rsidP="00B67D8E">
      <w:pPr>
        <w:pStyle w:val="Odstavecseseznamem"/>
        <w:numPr>
          <w:ilvl w:val="1"/>
          <w:numId w:val="4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Kontaktní matice – seznam osob, které budou kontaktovány v případě výpadku s</w:t>
      </w:r>
      <w:r w:rsidR="00894246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vyznačení</w:t>
      </w:r>
      <w:r w:rsidR="00B5639F">
        <w:rPr>
          <w:rFonts w:cstheme="minorHAnsi"/>
          <w:sz w:val="24"/>
          <w:szCs w:val="24"/>
        </w:rPr>
        <w:t>m</w:t>
      </w:r>
      <w:r w:rsidR="0089424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kdo bude informován a kdo se na řešení bude aktivně podílet. Do kontaktní matice uvést všechny relevantní kontakty</w:t>
      </w:r>
    </w:p>
    <w:p w14:paraId="33BF1068" w14:textId="77777777" w:rsidR="00B67D8E" w:rsidRPr="00B53650" w:rsidRDefault="00B67D8E" w:rsidP="00B67D8E">
      <w:pPr>
        <w:spacing w:line="240" w:lineRule="auto"/>
        <w:ind w:left="357"/>
        <w:jc w:val="both"/>
        <w:rPr>
          <w:rFonts w:cstheme="minorHAnsi"/>
          <w:sz w:val="24"/>
          <w:szCs w:val="24"/>
        </w:rPr>
      </w:pPr>
    </w:p>
    <w:p w14:paraId="3529A1AC" w14:textId="3F86B270" w:rsidR="00B67D8E" w:rsidRDefault="00B67D8E" w:rsidP="00B67D8E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Závěr</w:t>
      </w:r>
    </w:p>
    <w:p w14:paraId="2D784FD3" w14:textId="78E49AE7" w:rsidR="00B67D8E" w:rsidRPr="00B67D8E" w:rsidRDefault="00B67D8E" w:rsidP="00B67D8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velmi důležité uvědomit si, že zajišťování kybernetické a informační bezpečnosti je nikdy nekončící proces, který musí reagovat na stále se zhoršující bezpečnostní situaci v </w:t>
      </w:r>
      <w:proofErr w:type="spellStart"/>
      <w:r>
        <w:rPr>
          <w:rFonts w:cstheme="minorHAnsi"/>
          <w:sz w:val="24"/>
          <w:szCs w:val="24"/>
        </w:rPr>
        <w:t>kybeprostoru</w:t>
      </w:r>
      <w:proofErr w:type="spellEnd"/>
      <w:r>
        <w:rPr>
          <w:rFonts w:cstheme="minorHAnsi"/>
          <w:sz w:val="24"/>
          <w:szCs w:val="24"/>
        </w:rPr>
        <w:t xml:space="preserve"> a na bezpečnostní trendy. Klíčovými v této oblasti nejsou ani tak technologie, i když samozřejmě jsou důležité a jejich správné nastavení minimalizuje prostor pro to, aby uživatel udělal chybu. Klíčovou je obezřetnost uživatelů a té nelze dosáhnout jinak než neustálou osvětou a nekompromisním vyžadováním zodpovědného chování ve vztahu ke kybernetické a informační bezpečnosti.</w:t>
      </w:r>
    </w:p>
    <w:p w14:paraId="5FDE7A1A" w14:textId="77777777" w:rsidR="00B67D8E" w:rsidRDefault="00B67D8E" w:rsidP="00B67D8E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4FF1FAB" w14:textId="77777777" w:rsidR="00B67D8E" w:rsidRDefault="00B67D8E" w:rsidP="00B67D8E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A6ED65C" w14:textId="77777777" w:rsidR="00B67D8E" w:rsidRPr="00C055C3" w:rsidRDefault="00B67D8E" w:rsidP="00B67D8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9226F5A" w14:textId="77777777" w:rsidR="00B67D8E" w:rsidRPr="00C055C3" w:rsidRDefault="00B67D8E" w:rsidP="00B67D8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49BB8C7" w14:textId="350C70BA" w:rsidR="00AD6214" w:rsidRPr="00D07DA6" w:rsidRDefault="00AD6214" w:rsidP="00585015">
      <w:pPr>
        <w:rPr>
          <w:rFonts w:cstheme="minorHAnsi"/>
        </w:rPr>
      </w:pPr>
    </w:p>
    <w:sectPr w:rsidR="00AD6214" w:rsidRPr="00D07D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BF1F" w14:textId="77777777" w:rsidR="00913499" w:rsidRDefault="00913499" w:rsidP="00BB4796">
      <w:pPr>
        <w:spacing w:after="0" w:line="240" w:lineRule="auto"/>
      </w:pPr>
      <w:r>
        <w:separator/>
      </w:r>
    </w:p>
  </w:endnote>
  <w:endnote w:type="continuationSeparator" w:id="0">
    <w:p w14:paraId="70E1274A" w14:textId="77777777" w:rsidR="00913499" w:rsidRDefault="00913499" w:rsidP="00BB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381561"/>
      <w:docPartObj>
        <w:docPartGallery w:val="Page Numbers (Bottom of Page)"/>
        <w:docPartUnique/>
      </w:docPartObj>
    </w:sdtPr>
    <w:sdtEndPr/>
    <w:sdtContent>
      <w:p w14:paraId="2948994F" w14:textId="77777777" w:rsidR="002014F2" w:rsidRDefault="002014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218">
          <w:rPr>
            <w:noProof/>
          </w:rPr>
          <w:t>2</w:t>
        </w:r>
        <w:r>
          <w:fldChar w:fldCharType="end"/>
        </w:r>
      </w:p>
    </w:sdtContent>
  </w:sdt>
  <w:p w14:paraId="612E3D4B" w14:textId="77777777" w:rsidR="002014F2" w:rsidRDefault="00201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FB3B" w14:textId="77777777" w:rsidR="00913499" w:rsidRDefault="00913499" w:rsidP="00BB4796">
      <w:pPr>
        <w:spacing w:after="0" w:line="240" w:lineRule="auto"/>
      </w:pPr>
      <w:r>
        <w:separator/>
      </w:r>
    </w:p>
  </w:footnote>
  <w:footnote w:type="continuationSeparator" w:id="0">
    <w:p w14:paraId="30ACF68C" w14:textId="77777777" w:rsidR="00913499" w:rsidRDefault="00913499" w:rsidP="00BB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123F" w14:textId="77777777" w:rsidR="002014F2" w:rsidRDefault="002014F2">
    <w:pPr>
      <w:pStyle w:val="Zhlav"/>
    </w:pPr>
    <w:r>
      <w:rPr>
        <w:rFonts w:ascii="Times New Roman" w:hAnsi="Times New Roman" w:cs="Times New Roman"/>
        <w:i/>
        <w:iCs/>
        <w:noProof/>
        <w:sz w:val="24"/>
        <w:szCs w:val="24"/>
        <w:lang w:eastAsia="cs-CZ"/>
      </w:rPr>
      <w:drawing>
        <wp:inline distT="0" distB="0" distL="0" distR="0" wp14:anchorId="405BF0FE" wp14:editId="22390FED">
          <wp:extent cx="5760720" cy="800735"/>
          <wp:effectExtent l="0" t="0" r="0" b="0"/>
          <wp:docPr id="1" name="Obrázek 1" descr="1.1.2020_Logolink barevné provedení - eso 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1.1.2020_Logolink barevné provedení - eso I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680"/>
    <w:multiLevelType w:val="hybridMultilevel"/>
    <w:tmpl w:val="D576CBB8"/>
    <w:lvl w:ilvl="0" w:tplc="10C827C4">
      <w:start w:val="1"/>
      <w:numFmt w:val="upp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D68C796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42C12"/>
    <w:multiLevelType w:val="hybridMultilevel"/>
    <w:tmpl w:val="C14E728E"/>
    <w:lvl w:ilvl="0" w:tplc="8020E08A">
      <w:start w:val="5"/>
      <w:numFmt w:val="bullet"/>
      <w:lvlText w:val="-"/>
      <w:lvlJc w:val="left"/>
      <w:pPr>
        <w:ind w:left="179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05122607"/>
    <w:multiLevelType w:val="hybridMultilevel"/>
    <w:tmpl w:val="1A2E973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680CEF"/>
    <w:multiLevelType w:val="hybridMultilevel"/>
    <w:tmpl w:val="B9128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F4886"/>
    <w:multiLevelType w:val="hybridMultilevel"/>
    <w:tmpl w:val="01CE91D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CA20E0"/>
    <w:multiLevelType w:val="hybridMultilevel"/>
    <w:tmpl w:val="EB00E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9471AE4"/>
    <w:multiLevelType w:val="hybridMultilevel"/>
    <w:tmpl w:val="BC743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E7F0A"/>
    <w:multiLevelType w:val="hybridMultilevel"/>
    <w:tmpl w:val="CC208B1E"/>
    <w:lvl w:ilvl="0" w:tplc="3490F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957E34"/>
    <w:multiLevelType w:val="hybridMultilevel"/>
    <w:tmpl w:val="E6607C14"/>
    <w:lvl w:ilvl="0" w:tplc="8020E0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951B7"/>
    <w:multiLevelType w:val="hybridMultilevel"/>
    <w:tmpl w:val="86BEB732"/>
    <w:lvl w:ilvl="0" w:tplc="8020E08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CB02DC"/>
    <w:multiLevelType w:val="hybridMultilevel"/>
    <w:tmpl w:val="CBB43E02"/>
    <w:lvl w:ilvl="0" w:tplc="8020E08A">
      <w:start w:val="5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C3F5953"/>
    <w:multiLevelType w:val="hybridMultilevel"/>
    <w:tmpl w:val="1AFC7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D7F41A3"/>
    <w:multiLevelType w:val="hybridMultilevel"/>
    <w:tmpl w:val="87DC6C42"/>
    <w:lvl w:ilvl="0" w:tplc="C13E23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6A65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5879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8C0D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9A9D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7859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439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3C5E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F4F1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E66B4"/>
    <w:multiLevelType w:val="hybridMultilevel"/>
    <w:tmpl w:val="5D1EB78A"/>
    <w:lvl w:ilvl="0" w:tplc="8020E08A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7FF285B"/>
    <w:multiLevelType w:val="hybridMultilevel"/>
    <w:tmpl w:val="599C350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120E1"/>
    <w:multiLevelType w:val="hybridMultilevel"/>
    <w:tmpl w:val="2F54289A"/>
    <w:lvl w:ilvl="0" w:tplc="8020E08A">
      <w:start w:val="5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AC1733"/>
    <w:multiLevelType w:val="hybridMultilevel"/>
    <w:tmpl w:val="624EA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E42AB8"/>
    <w:multiLevelType w:val="hybridMultilevel"/>
    <w:tmpl w:val="AE403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1AF1127"/>
    <w:multiLevelType w:val="hybridMultilevel"/>
    <w:tmpl w:val="F58828F4"/>
    <w:lvl w:ilvl="0" w:tplc="F9DAE0CC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D2CD2"/>
    <w:multiLevelType w:val="hybridMultilevel"/>
    <w:tmpl w:val="2110C406"/>
    <w:lvl w:ilvl="0" w:tplc="88B4F0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C011A3"/>
    <w:multiLevelType w:val="hybridMultilevel"/>
    <w:tmpl w:val="27D68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B827DD"/>
    <w:multiLevelType w:val="hybridMultilevel"/>
    <w:tmpl w:val="2D3C9EC4"/>
    <w:lvl w:ilvl="0" w:tplc="8020E08A">
      <w:start w:val="5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646513"/>
    <w:multiLevelType w:val="hybridMultilevel"/>
    <w:tmpl w:val="924AB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37663"/>
    <w:multiLevelType w:val="hybridMultilevel"/>
    <w:tmpl w:val="142EA280"/>
    <w:lvl w:ilvl="0" w:tplc="B0CAE0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4A8E98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8E0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2C1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B024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019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2C8B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40AD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82B8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14914"/>
    <w:multiLevelType w:val="multilevel"/>
    <w:tmpl w:val="BAC4933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8747DE"/>
    <w:multiLevelType w:val="hybridMultilevel"/>
    <w:tmpl w:val="934C4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D6676"/>
    <w:multiLevelType w:val="hybridMultilevel"/>
    <w:tmpl w:val="B3904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059D7"/>
    <w:multiLevelType w:val="hybridMultilevel"/>
    <w:tmpl w:val="C438218E"/>
    <w:lvl w:ilvl="0" w:tplc="8DFEF5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1607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6EF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808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0C2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B887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E3C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7811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72F7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642F4"/>
    <w:multiLevelType w:val="hybridMultilevel"/>
    <w:tmpl w:val="BA94505C"/>
    <w:lvl w:ilvl="0" w:tplc="5B2636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E235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FE29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47D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70E5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EB1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852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4EAF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0BC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A3F9A"/>
    <w:multiLevelType w:val="hybridMultilevel"/>
    <w:tmpl w:val="96D4B216"/>
    <w:lvl w:ilvl="0" w:tplc="4C3C283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22572AE"/>
    <w:multiLevelType w:val="hybridMultilevel"/>
    <w:tmpl w:val="91D40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F34B2"/>
    <w:multiLevelType w:val="hybridMultilevel"/>
    <w:tmpl w:val="8F40FF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101BC"/>
    <w:multiLevelType w:val="hybridMultilevel"/>
    <w:tmpl w:val="8AE6F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A8536AD"/>
    <w:multiLevelType w:val="hybridMultilevel"/>
    <w:tmpl w:val="60D4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78299B"/>
    <w:multiLevelType w:val="hybridMultilevel"/>
    <w:tmpl w:val="AC5E47E6"/>
    <w:lvl w:ilvl="0" w:tplc="4EDE0D20">
      <w:start w:val="1"/>
      <w:numFmt w:val="decimal"/>
      <w:lvlText w:val="%1."/>
      <w:lvlJc w:val="left"/>
      <w:pPr>
        <w:ind w:left="1068" w:hanging="708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55C69"/>
    <w:multiLevelType w:val="hybridMultilevel"/>
    <w:tmpl w:val="184A465A"/>
    <w:lvl w:ilvl="0" w:tplc="8020E08A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B44C4B"/>
    <w:multiLevelType w:val="hybridMultilevel"/>
    <w:tmpl w:val="AC9C857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30E28E2"/>
    <w:multiLevelType w:val="hybridMultilevel"/>
    <w:tmpl w:val="61104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A257FD"/>
    <w:multiLevelType w:val="hybridMultilevel"/>
    <w:tmpl w:val="2DD6B7A2"/>
    <w:lvl w:ilvl="0" w:tplc="8020E08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913298E"/>
    <w:multiLevelType w:val="hybridMultilevel"/>
    <w:tmpl w:val="599C3508"/>
    <w:lvl w:ilvl="0" w:tplc="DB6EA816">
      <w:start w:val="1"/>
      <w:numFmt w:val="upperLetter"/>
      <w:lvlText w:val="%1)"/>
      <w:lvlJc w:val="left"/>
      <w:pPr>
        <w:ind w:left="1422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0" w15:restartNumberingAfterBreak="0">
    <w:nsid w:val="7C331722"/>
    <w:multiLevelType w:val="hybridMultilevel"/>
    <w:tmpl w:val="4314D2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501272">
    <w:abstractNumId w:val="37"/>
  </w:num>
  <w:num w:numId="2" w16cid:durableId="1555308659">
    <w:abstractNumId w:val="33"/>
  </w:num>
  <w:num w:numId="3" w16cid:durableId="14310234">
    <w:abstractNumId w:val="17"/>
  </w:num>
  <w:num w:numId="4" w16cid:durableId="1382090722">
    <w:abstractNumId w:val="32"/>
  </w:num>
  <w:num w:numId="5" w16cid:durableId="2088333507">
    <w:abstractNumId w:val="20"/>
  </w:num>
  <w:num w:numId="6" w16cid:durableId="164322069">
    <w:abstractNumId w:val="38"/>
  </w:num>
  <w:num w:numId="7" w16cid:durableId="1282610333">
    <w:abstractNumId w:val="9"/>
  </w:num>
  <w:num w:numId="8" w16cid:durableId="847603194">
    <w:abstractNumId w:val="11"/>
  </w:num>
  <w:num w:numId="9" w16cid:durableId="1187598988">
    <w:abstractNumId w:val="5"/>
  </w:num>
  <w:num w:numId="10" w16cid:durableId="1932470452">
    <w:abstractNumId w:val="5"/>
  </w:num>
  <w:num w:numId="11" w16cid:durableId="725448905">
    <w:abstractNumId w:val="4"/>
  </w:num>
  <w:num w:numId="12" w16cid:durableId="1834031079">
    <w:abstractNumId w:val="16"/>
  </w:num>
  <w:num w:numId="13" w16cid:durableId="271666498">
    <w:abstractNumId w:val="31"/>
  </w:num>
  <w:num w:numId="14" w16cid:durableId="9249241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8158029">
    <w:abstractNumId w:val="3"/>
  </w:num>
  <w:num w:numId="16" w16cid:durableId="1459058411">
    <w:abstractNumId w:val="40"/>
  </w:num>
  <w:num w:numId="17" w16cid:durableId="2118089180">
    <w:abstractNumId w:val="27"/>
  </w:num>
  <w:num w:numId="18" w16cid:durableId="1779107573">
    <w:abstractNumId w:val="28"/>
  </w:num>
  <w:num w:numId="19" w16cid:durableId="1193763735">
    <w:abstractNumId w:val="12"/>
  </w:num>
  <w:num w:numId="20" w16cid:durableId="1642154406">
    <w:abstractNumId w:val="23"/>
  </w:num>
  <w:num w:numId="21" w16cid:durableId="392627580">
    <w:abstractNumId w:val="13"/>
  </w:num>
  <w:num w:numId="22" w16cid:durableId="313609713">
    <w:abstractNumId w:val="19"/>
  </w:num>
  <w:num w:numId="23" w16cid:durableId="2115705899">
    <w:abstractNumId w:val="1"/>
  </w:num>
  <w:num w:numId="24" w16cid:durableId="1410926777">
    <w:abstractNumId w:val="8"/>
  </w:num>
  <w:num w:numId="25" w16cid:durableId="558899235">
    <w:abstractNumId w:val="10"/>
  </w:num>
  <w:num w:numId="26" w16cid:durableId="534467424">
    <w:abstractNumId w:val="21"/>
  </w:num>
  <w:num w:numId="27" w16cid:durableId="1605187916">
    <w:abstractNumId w:val="35"/>
  </w:num>
  <w:num w:numId="28" w16cid:durableId="752510656">
    <w:abstractNumId w:val="15"/>
  </w:num>
  <w:num w:numId="29" w16cid:durableId="498808079">
    <w:abstractNumId w:val="24"/>
  </w:num>
  <w:num w:numId="30" w16cid:durableId="1262835743">
    <w:abstractNumId w:val="26"/>
  </w:num>
  <w:num w:numId="31" w16cid:durableId="1611623137">
    <w:abstractNumId w:val="36"/>
  </w:num>
  <w:num w:numId="32" w16cid:durableId="278223570">
    <w:abstractNumId w:val="7"/>
  </w:num>
  <w:num w:numId="33" w16cid:durableId="2086098646">
    <w:abstractNumId w:val="18"/>
  </w:num>
  <w:num w:numId="34" w16cid:durableId="2042053285">
    <w:abstractNumId w:val="6"/>
  </w:num>
  <w:num w:numId="35" w16cid:durableId="143399414">
    <w:abstractNumId w:val="29"/>
  </w:num>
  <w:num w:numId="36" w16cid:durableId="1142233024">
    <w:abstractNumId w:val="22"/>
  </w:num>
  <w:num w:numId="37" w16cid:durableId="1235118699">
    <w:abstractNumId w:val="2"/>
  </w:num>
  <w:num w:numId="38" w16cid:durableId="1176186644">
    <w:abstractNumId w:val="30"/>
  </w:num>
  <w:num w:numId="39" w16cid:durableId="1457064090">
    <w:abstractNumId w:val="25"/>
  </w:num>
  <w:num w:numId="40" w16cid:durableId="890114788">
    <w:abstractNumId w:val="0"/>
  </w:num>
  <w:num w:numId="41" w16cid:durableId="1575159862">
    <w:abstractNumId w:val="39"/>
  </w:num>
  <w:num w:numId="42" w16cid:durableId="5391742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78"/>
    <w:rsid w:val="00041703"/>
    <w:rsid w:val="000534AD"/>
    <w:rsid w:val="00093C21"/>
    <w:rsid w:val="000C22FC"/>
    <w:rsid w:val="000D5A69"/>
    <w:rsid w:val="000E025C"/>
    <w:rsid w:val="000F69D7"/>
    <w:rsid w:val="00116133"/>
    <w:rsid w:val="00117437"/>
    <w:rsid w:val="00130362"/>
    <w:rsid w:val="00161A16"/>
    <w:rsid w:val="00165374"/>
    <w:rsid w:val="00171989"/>
    <w:rsid w:val="00177AE1"/>
    <w:rsid w:val="00185906"/>
    <w:rsid w:val="00190E9A"/>
    <w:rsid w:val="00195A9B"/>
    <w:rsid w:val="002014F2"/>
    <w:rsid w:val="0026602B"/>
    <w:rsid w:val="00266097"/>
    <w:rsid w:val="00285E20"/>
    <w:rsid w:val="00286C2E"/>
    <w:rsid w:val="002A003E"/>
    <w:rsid w:val="002A2FBC"/>
    <w:rsid w:val="002B477E"/>
    <w:rsid w:val="00322607"/>
    <w:rsid w:val="00322B35"/>
    <w:rsid w:val="00353386"/>
    <w:rsid w:val="00380D22"/>
    <w:rsid w:val="00383B5E"/>
    <w:rsid w:val="003E48EF"/>
    <w:rsid w:val="00426D4B"/>
    <w:rsid w:val="004443E2"/>
    <w:rsid w:val="00451873"/>
    <w:rsid w:val="004613F2"/>
    <w:rsid w:val="00462383"/>
    <w:rsid w:val="00465B4B"/>
    <w:rsid w:val="00493FA9"/>
    <w:rsid w:val="004D31B2"/>
    <w:rsid w:val="004D3E66"/>
    <w:rsid w:val="005269AB"/>
    <w:rsid w:val="00527392"/>
    <w:rsid w:val="00576015"/>
    <w:rsid w:val="00585015"/>
    <w:rsid w:val="0058752E"/>
    <w:rsid w:val="005B181D"/>
    <w:rsid w:val="005D4504"/>
    <w:rsid w:val="005E3A99"/>
    <w:rsid w:val="005F327F"/>
    <w:rsid w:val="005F5C25"/>
    <w:rsid w:val="006064D1"/>
    <w:rsid w:val="00614614"/>
    <w:rsid w:val="006206C6"/>
    <w:rsid w:val="00634A7B"/>
    <w:rsid w:val="006816EB"/>
    <w:rsid w:val="006B6746"/>
    <w:rsid w:val="006C712C"/>
    <w:rsid w:val="00706F83"/>
    <w:rsid w:val="007334B0"/>
    <w:rsid w:val="00784C4B"/>
    <w:rsid w:val="00797317"/>
    <w:rsid w:val="007D31DA"/>
    <w:rsid w:val="007E747C"/>
    <w:rsid w:val="00814C18"/>
    <w:rsid w:val="00822871"/>
    <w:rsid w:val="00842237"/>
    <w:rsid w:val="00861F6F"/>
    <w:rsid w:val="0086306E"/>
    <w:rsid w:val="00871624"/>
    <w:rsid w:val="00877ED1"/>
    <w:rsid w:val="00894246"/>
    <w:rsid w:val="008B6DDE"/>
    <w:rsid w:val="008F545B"/>
    <w:rsid w:val="00913499"/>
    <w:rsid w:val="00923313"/>
    <w:rsid w:val="009626F3"/>
    <w:rsid w:val="00992FB4"/>
    <w:rsid w:val="009A11C9"/>
    <w:rsid w:val="009A6EC5"/>
    <w:rsid w:val="009C244C"/>
    <w:rsid w:val="009C697A"/>
    <w:rsid w:val="009E519C"/>
    <w:rsid w:val="00A02400"/>
    <w:rsid w:val="00A0276B"/>
    <w:rsid w:val="00A02B1D"/>
    <w:rsid w:val="00A07563"/>
    <w:rsid w:val="00A12CB5"/>
    <w:rsid w:val="00A1723F"/>
    <w:rsid w:val="00A22EA5"/>
    <w:rsid w:val="00A40838"/>
    <w:rsid w:val="00A53FBF"/>
    <w:rsid w:val="00A935CC"/>
    <w:rsid w:val="00AB03D0"/>
    <w:rsid w:val="00AB5A8A"/>
    <w:rsid w:val="00AC1BA3"/>
    <w:rsid w:val="00AD1FE2"/>
    <w:rsid w:val="00AD34B5"/>
    <w:rsid w:val="00AD6214"/>
    <w:rsid w:val="00AE1970"/>
    <w:rsid w:val="00AF5119"/>
    <w:rsid w:val="00B12BED"/>
    <w:rsid w:val="00B5639F"/>
    <w:rsid w:val="00B67D8E"/>
    <w:rsid w:val="00B87218"/>
    <w:rsid w:val="00BB4796"/>
    <w:rsid w:val="00BC0F94"/>
    <w:rsid w:val="00C20240"/>
    <w:rsid w:val="00C51140"/>
    <w:rsid w:val="00C621DA"/>
    <w:rsid w:val="00C70C12"/>
    <w:rsid w:val="00C929C1"/>
    <w:rsid w:val="00C96478"/>
    <w:rsid w:val="00CB6603"/>
    <w:rsid w:val="00CC5E98"/>
    <w:rsid w:val="00D07DA6"/>
    <w:rsid w:val="00D51A42"/>
    <w:rsid w:val="00D53865"/>
    <w:rsid w:val="00DA7214"/>
    <w:rsid w:val="00E04041"/>
    <w:rsid w:val="00E0492F"/>
    <w:rsid w:val="00E31160"/>
    <w:rsid w:val="00E462BE"/>
    <w:rsid w:val="00E82352"/>
    <w:rsid w:val="00E90220"/>
    <w:rsid w:val="00EA7478"/>
    <w:rsid w:val="00EC60C8"/>
    <w:rsid w:val="00ED3BAE"/>
    <w:rsid w:val="00ED436D"/>
    <w:rsid w:val="00F65F9F"/>
    <w:rsid w:val="00F850F4"/>
    <w:rsid w:val="00F87A2B"/>
    <w:rsid w:val="00FA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3583"/>
  <w15:docId w15:val="{C386FC90-C72B-4F80-9EA8-D1B61294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747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4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796"/>
  </w:style>
  <w:style w:type="paragraph" w:styleId="Zpat">
    <w:name w:val="footer"/>
    <w:basedOn w:val="Normln"/>
    <w:link w:val="ZpatChar"/>
    <w:uiPriority w:val="99"/>
    <w:unhideWhenUsed/>
    <w:rsid w:val="00BB4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796"/>
  </w:style>
  <w:style w:type="paragraph" w:customStyle="1" w:styleId="Default">
    <w:name w:val="Default"/>
    <w:rsid w:val="00A024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77A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7A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7A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7A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7A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AE1"/>
    <w:rPr>
      <w:rFonts w:ascii="Segoe UI" w:hAnsi="Segoe UI" w:cs="Segoe UI"/>
      <w:sz w:val="18"/>
      <w:szCs w:val="18"/>
    </w:rPr>
  </w:style>
  <w:style w:type="character" w:styleId="Znakapoznpodarou">
    <w:name w:val="footnote reference"/>
    <w:uiPriority w:val="99"/>
    <w:semiHidden/>
    <w:unhideWhenUsed/>
    <w:rsid w:val="00D07DA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7DA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7DA6"/>
    <w:rPr>
      <w:rFonts w:ascii="Calibri" w:eastAsia="Calibri" w:hAnsi="Calibri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07D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609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70C12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33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98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940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45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115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8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559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6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387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159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806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339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2787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418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837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0510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589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38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75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5803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8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6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241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055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122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830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4045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978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90754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892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83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5146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540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020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693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296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893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726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357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65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F5F5.068A57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1B3F-4ACD-4635-BF4B-479F62CD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Jan</dc:creator>
  <cp:keywords/>
  <dc:description/>
  <cp:lastModifiedBy>Antonín Lízner</cp:lastModifiedBy>
  <cp:revision>3</cp:revision>
  <dcterms:created xsi:type="dcterms:W3CDTF">2023-05-31T07:16:00Z</dcterms:created>
  <dcterms:modified xsi:type="dcterms:W3CDTF">2023-05-31T07:16:00Z</dcterms:modified>
</cp:coreProperties>
</file>